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24" w:rsidRDefault="005D0324" w:rsidP="005F000C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4D5A0B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关于江苏大学</w:t>
      </w:r>
      <w:r w:rsidRPr="004D5A0B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2010</w:t>
      </w:r>
      <w:r w:rsidRPr="004D5A0B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年江苏省成人学士学位外语水平统一考试报名工作的通知</w:t>
      </w:r>
    </w:p>
    <w:p w:rsidR="005D0324" w:rsidRPr="004D5A0B" w:rsidRDefault="005D0324" w:rsidP="005F000C">
      <w:pPr>
        <w:widowControl/>
        <w:snapToGrid w:val="0"/>
        <w:spacing w:line="312" w:lineRule="auto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各院（系、部）：</w:t>
      </w:r>
    </w:p>
    <w:p w:rsidR="005D0324" w:rsidRPr="004D5A0B" w:rsidRDefault="005D0324" w:rsidP="005F000C">
      <w:pPr>
        <w:widowControl/>
        <w:snapToGrid w:val="0"/>
        <w:spacing w:line="312" w:lineRule="auto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现将今年成人学士学位外语考试报名工作的有关事项通知如下：</w:t>
      </w:r>
    </w:p>
    <w:p w:rsidR="005D0324" w:rsidRPr="004D5A0B" w:rsidRDefault="005D0324" w:rsidP="005F000C">
      <w:pPr>
        <w:widowControl/>
        <w:tabs>
          <w:tab w:val="num" w:pos="1029"/>
        </w:tabs>
        <w:snapToGrid w:val="0"/>
        <w:spacing w:line="312" w:lineRule="auto"/>
        <w:ind w:left="1029" w:hanging="48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一、考试对象</w:t>
      </w:r>
    </w:p>
    <w:p w:rsidR="005D0324" w:rsidRPr="004D5A0B" w:rsidRDefault="005D0324" w:rsidP="005F000C">
      <w:pPr>
        <w:widowControl/>
        <w:snapToGrid w:val="0"/>
        <w:spacing w:line="312" w:lineRule="auto"/>
        <w:ind w:firstLineChars="200" w:firstLine="31680"/>
        <w:jc w:val="left"/>
        <w:rPr>
          <w:rFonts w:ascii="宋体" w:cs="宋体"/>
          <w:b/>
          <w:bCs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成人高等教育在籍本科生</w:t>
      </w:r>
      <w:r w:rsidRPr="004D5A0B">
        <w:rPr>
          <w:rFonts w:ascii="宋体" w:hAnsi="宋体" w:cs="宋体"/>
          <w:b/>
          <w:bCs/>
          <w:kern w:val="0"/>
          <w:sz w:val="24"/>
          <w:szCs w:val="20"/>
        </w:rPr>
        <w:t>(</w:t>
      </w:r>
      <w:r w:rsidRPr="004D5A0B">
        <w:rPr>
          <w:rFonts w:ascii="宋体" w:hAnsi="宋体" w:cs="宋体" w:hint="eastAsia"/>
          <w:b/>
          <w:bCs/>
          <w:kern w:val="0"/>
          <w:sz w:val="24"/>
          <w:szCs w:val="20"/>
        </w:rPr>
        <w:t>非英语类专业的学生参加学位英语考试，英语类专业的学生参加学位日语考试</w:t>
      </w:r>
      <w:r w:rsidRPr="004D5A0B">
        <w:rPr>
          <w:rFonts w:ascii="宋体" w:hAnsi="宋体" w:cs="宋体"/>
          <w:b/>
          <w:bCs/>
          <w:kern w:val="0"/>
          <w:sz w:val="24"/>
          <w:szCs w:val="20"/>
        </w:rPr>
        <w:t>)</w:t>
      </w:r>
      <w:r w:rsidRPr="004D5A0B">
        <w:rPr>
          <w:rFonts w:ascii="宋体" w:hAnsi="宋体" w:cs="宋体" w:hint="eastAsia"/>
          <w:b/>
          <w:bCs/>
          <w:kern w:val="0"/>
          <w:sz w:val="24"/>
          <w:szCs w:val="20"/>
        </w:rPr>
        <w:t>。</w:t>
      </w:r>
    </w:p>
    <w:p w:rsidR="005D0324" w:rsidRPr="004D5A0B" w:rsidRDefault="005D0324" w:rsidP="005F000C">
      <w:pPr>
        <w:widowControl/>
        <w:snapToGrid w:val="0"/>
        <w:spacing w:line="312" w:lineRule="auto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二、考试时间：</w:t>
      </w:r>
    </w:p>
    <w:p w:rsidR="005D0324" w:rsidRPr="004D5A0B" w:rsidRDefault="005D0324" w:rsidP="005F000C">
      <w:pPr>
        <w:widowControl/>
        <w:snapToGrid w:val="0"/>
        <w:spacing w:line="312" w:lineRule="auto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学位英语考试及学位日语考试定于</w:t>
      </w:r>
      <w:r w:rsidRPr="004D5A0B">
        <w:rPr>
          <w:rFonts w:ascii="宋体" w:hAnsi="宋体" w:cs="宋体"/>
          <w:kern w:val="0"/>
          <w:sz w:val="24"/>
          <w:szCs w:val="20"/>
        </w:rPr>
        <w:t>2010</w:t>
      </w:r>
      <w:r w:rsidRPr="004D5A0B">
        <w:rPr>
          <w:rFonts w:ascii="宋体" w:hAnsi="宋体" w:cs="宋体" w:hint="eastAsia"/>
          <w:kern w:val="0"/>
          <w:sz w:val="24"/>
          <w:szCs w:val="20"/>
        </w:rPr>
        <w:t>年</w:t>
      </w:r>
      <w:r w:rsidRPr="004D5A0B">
        <w:rPr>
          <w:rFonts w:ascii="宋体" w:hAnsi="宋体" w:cs="宋体"/>
          <w:kern w:val="0"/>
          <w:sz w:val="24"/>
          <w:szCs w:val="20"/>
        </w:rPr>
        <w:t>11</w:t>
      </w:r>
      <w:r w:rsidRPr="004D5A0B">
        <w:rPr>
          <w:rFonts w:ascii="宋体" w:hAnsi="宋体" w:cs="宋体" w:hint="eastAsia"/>
          <w:kern w:val="0"/>
          <w:sz w:val="24"/>
          <w:szCs w:val="20"/>
        </w:rPr>
        <w:t>月中旬（具体时间另行通知）。</w:t>
      </w:r>
    </w:p>
    <w:p w:rsidR="005D0324" w:rsidRPr="004D5A0B" w:rsidRDefault="005D0324" w:rsidP="005F000C">
      <w:pPr>
        <w:widowControl/>
        <w:snapToGrid w:val="0"/>
        <w:spacing w:line="312" w:lineRule="auto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三、报名办法：</w:t>
      </w:r>
    </w:p>
    <w:p w:rsidR="005D0324" w:rsidRPr="004D5A0B" w:rsidRDefault="005D0324" w:rsidP="005F000C">
      <w:pPr>
        <w:widowControl/>
        <w:snapToGrid w:val="0"/>
        <w:spacing w:line="312" w:lineRule="auto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/>
          <w:kern w:val="0"/>
          <w:sz w:val="24"/>
          <w:szCs w:val="20"/>
        </w:rPr>
        <w:t xml:space="preserve">1. </w:t>
      </w:r>
      <w:r w:rsidRPr="004D5A0B">
        <w:rPr>
          <w:rFonts w:ascii="宋体" w:hAnsi="宋体" w:cs="宋体" w:hint="eastAsia"/>
          <w:kern w:val="0"/>
          <w:sz w:val="24"/>
          <w:szCs w:val="20"/>
        </w:rPr>
        <w:t>各院（系、部）均采用集体报名方式。有关报名材料必须于</w:t>
      </w:r>
      <w:r w:rsidRPr="004D5A0B">
        <w:rPr>
          <w:rFonts w:ascii="宋体" w:hAnsi="宋体" w:cs="宋体"/>
          <w:kern w:val="0"/>
          <w:sz w:val="24"/>
          <w:szCs w:val="20"/>
        </w:rPr>
        <w:t>9</w:t>
      </w:r>
      <w:r w:rsidRPr="004D5A0B">
        <w:rPr>
          <w:rFonts w:ascii="宋体" w:hAnsi="宋体" w:cs="宋体" w:hint="eastAsia"/>
          <w:kern w:val="0"/>
          <w:sz w:val="24"/>
          <w:szCs w:val="20"/>
        </w:rPr>
        <w:t>月</w:t>
      </w:r>
      <w:r w:rsidRPr="004D5A0B">
        <w:rPr>
          <w:rFonts w:ascii="宋体" w:hAnsi="宋体" w:cs="宋体"/>
          <w:kern w:val="0"/>
          <w:sz w:val="24"/>
          <w:szCs w:val="20"/>
        </w:rPr>
        <w:t>20</w:t>
      </w:r>
      <w:r w:rsidRPr="004D5A0B">
        <w:rPr>
          <w:rFonts w:ascii="宋体" w:hAnsi="宋体" w:cs="宋体" w:hint="eastAsia"/>
          <w:kern w:val="0"/>
          <w:sz w:val="24"/>
          <w:szCs w:val="20"/>
        </w:rPr>
        <w:t>日之前报送到继续教育学院教学管理办公室，逾期不再办理。</w:t>
      </w:r>
    </w:p>
    <w:p w:rsidR="005D0324" w:rsidRPr="004D5A0B" w:rsidRDefault="005D0324" w:rsidP="005F000C">
      <w:pPr>
        <w:widowControl/>
        <w:spacing w:line="312" w:lineRule="auto"/>
        <w:ind w:firstLineChars="200" w:firstLine="3168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/>
          <w:kern w:val="0"/>
          <w:sz w:val="24"/>
          <w:szCs w:val="20"/>
        </w:rPr>
        <w:t>2.</w:t>
      </w:r>
      <w:r w:rsidRPr="004D5A0B">
        <w:rPr>
          <w:rFonts w:ascii="宋体" w:hAnsi="宋体" w:cs="宋体" w:hint="eastAsia"/>
          <w:kern w:val="0"/>
          <w:sz w:val="24"/>
          <w:szCs w:val="20"/>
        </w:rPr>
        <w:t>根据省物价局核定的收费标准，考试报名费每人</w:t>
      </w:r>
      <w:r w:rsidRPr="004D5A0B">
        <w:rPr>
          <w:rFonts w:ascii="宋体" w:hAnsi="宋体" w:cs="宋体"/>
          <w:kern w:val="0"/>
          <w:sz w:val="24"/>
          <w:szCs w:val="20"/>
        </w:rPr>
        <w:t>35</w:t>
      </w:r>
      <w:r w:rsidRPr="004D5A0B">
        <w:rPr>
          <w:rFonts w:ascii="宋体" w:hAnsi="宋体" w:cs="宋体" w:hint="eastAsia"/>
          <w:kern w:val="0"/>
          <w:sz w:val="24"/>
          <w:szCs w:val="20"/>
        </w:rPr>
        <w:t>元。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请将报名费在上报统考名单的同时上交</w:t>
      </w:r>
      <w:r w:rsidRPr="004D5A0B">
        <w:rPr>
          <w:rFonts w:ascii="宋体" w:hAnsi="宋体" w:cs="宋体" w:hint="eastAsia"/>
          <w:kern w:val="0"/>
          <w:sz w:val="24"/>
          <w:szCs w:val="20"/>
        </w:rPr>
        <w:t>。</w:t>
      </w:r>
    </w:p>
    <w:p w:rsidR="005D0324" w:rsidRPr="004D5A0B" w:rsidRDefault="005D0324" w:rsidP="005F000C">
      <w:pPr>
        <w:widowControl/>
        <w:snapToGrid w:val="0"/>
        <w:spacing w:line="312" w:lineRule="auto"/>
        <w:ind w:firstLineChars="200" w:firstLine="31680"/>
        <w:jc w:val="left"/>
        <w:rPr>
          <w:rFonts w:ascii="宋体" w:cs="宋体"/>
          <w:b/>
          <w:bCs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四、报送材料：</w:t>
      </w:r>
    </w:p>
    <w:p w:rsidR="005D0324" w:rsidRPr="004D5A0B" w:rsidRDefault="005D0324" w:rsidP="005F000C">
      <w:pPr>
        <w:widowControl/>
        <w:tabs>
          <w:tab w:val="num" w:pos="909"/>
        </w:tabs>
        <w:snapToGrid w:val="0"/>
        <w:spacing w:line="312" w:lineRule="auto"/>
        <w:ind w:left="909" w:hanging="36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/>
          <w:kern w:val="0"/>
          <w:sz w:val="24"/>
          <w:szCs w:val="20"/>
        </w:rPr>
        <w:t>1.</w:t>
      </w:r>
      <w:r w:rsidRPr="004D5A0B">
        <w:rPr>
          <w:rFonts w:ascii="Times New Roman" w:hAnsi="Times New Roman"/>
          <w:kern w:val="0"/>
          <w:sz w:val="14"/>
          <w:szCs w:val="14"/>
        </w:rPr>
        <w:t xml:space="preserve">    </w:t>
      </w:r>
      <w:r w:rsidRPr="004D5A0B">
        <w:rPr>
          <w:rFonts w:ascii="宋体" w:hAnsi="宋体" w:cs="宋体" w:hint="eastAsia"/>
          <w:kern w:val="0"/>
          <w:sz w:val="24"/>
          <w:szCs w:val="20"/>
        </w:rPr>
        <w:t>报名考生数据信息库</w:t>
      </w:r>
    </w:p>
    <w:p w:rsidR="005D0324" w:rsidRPr="004D5A0B" w:rsidRDefault="005D0324" w:rsidP="005F000C">
      <w:pPr>
        <w:widowControl/>
        <w:snapToGrid w:val="0"/>
        <w:spacing w:line="312" w:lineRule="auto"/>
        <w:ind w:firstLineChars="170" w:firstLine="31680"/>
        <w:jc w:val="left"/>
        <w:rPr>
          <w:rFonts w:ascii="宋体" w:cs="宋体"/>
          <w:color w:val="FF0000"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考生数据信息库格式见附件</w:t>
      </w:r>
      <w:r w:rsidRPr="004D5A0B">
        <w:rPr>
          <w:rFonts w:ascii="宋体" w:hAnsi="宋体" w:cs="宋体"/>
          <w:kern w:val="0"/>
          <w:sz w:val="24"/>
          <w:szCs w:val="20"/>
        </w:rPr>
        <w:t>1</w:t>
      </w:r>
      <w:r w:rsidRPr="004D5A0B">
        <w:rPr>
          <w:rFonts w:ascii="宋体" w:hAnsi="宋体" w:cs="宋体" w:hint="eastAsia"/>
          <w:kern w:val="0"/>
          <w:sz w:val="24"/>
          <w:szCs w:val="20"/>
        </w:rPr>
        <w:t>。文件名为</w:t>
      </w:r>
      <w:r w:rsidRPr="004D5A0B">
        <w:rPr>
          <w:rFonts w:ascii="宋体" w:hAnsi="宋体" w:cs="宋体"/>
          <w:kern w:val="0"/>
          <w:sz w:val="24"/>
          <w:szCs w:val="20"/>
        </w:rPr>
        <w:t>XX</w:t>
      </w:r>
      <w:r w:rsidRPr="004D5A0B">
        <w:rPr>
          <w:rFonts w:ascii="宋体" w:hAnsi="宋体" w:cs="宋体" w:hint="eastAsia"/>
          <w:kern w:val="0"/>
          <w:sz w:val="24"/>
          <w:szCs w:val="20"/>
        </w:rPr>
        <w:t>院（系部）</w:t>
      </w:r>
      <w:r w:rsidRPr="004D5A0B">
        <w:rPr>
          <w:rFonts w:ascii="宋体" w:hAnsi="宋体" w:cs="宋体"/>
          <w:kern w:val="0"/>
          <w:sz w:val="24"/>
          <w:szCs w:val="20"/>
        </w:rPr>
        <w:t>.dbf</w:t>
      </w:r>
      <w:r w:rsidRPr="004D5A0B">
        <w:rPr>
          <w:rFonts w:ascii="宋体" w:hAnsi="宋体" w:cs="宋体" w:hint="eastAsia"/>
          <w:kern w:val="0"/>
          <w:sz w:val="24"/>
          <w:szCs w:val="20"/>
        </w:rPr>
        <w:t>。除准考证号不需填写外，其它字段都必须正确填写。输入时需注意，</w:t>
      </w:r>
      <w:r w:rsidRPr="004D5A0B">
        <w:rPr>
          <w:rFonts w:ascii="宋体" w:hAnsi="宋体" w:cs="宋体" w:hint="eastAsia"/>
          <w:color w:val="FF0000"/>
          <w:kern w:val="0"/>
          <w:sz w:val="24"/>
          <w:szCs w:val="20"/>
        </w:rPr>
        <w:t>汉字或字母之间不留空格，字母或数字一律用半角格式，对于库中没有的汉字，一律用半角下划线“</w:t>
      </w:r>
      <w:r w:rsidRPr="004D5A0B">
        <w:rPr>
          <w:rFonts w:ascii="宋体" w:hAnsi="宋体" w:cs="宋体"/>
          <w:color w:val="FF0000"/>
          <w:kern w:val="0"/>
          <w:sz w:val="24"/>
          <w:szCs w:val="20"/>
        </w:rPr>
        <w:t>_</w:t>
      </w:r>
      <w:r w:rsidRPr="004D5A0B">
        <w:rPr>
          <w:rFonts w:ascii="宋体" w:hAnsi="宋体" w:cs="宋体" w:hint="eastAsia"/>
          <w:color w:val="FF0000"/>
          <w:kern w:val="0"/>
          <w:sz w:val="24"/>
          <w:szCs w:val="20"/>
        </w:rPr>
        <w:t>”代替。</w:t>
      </w:r>
    </w:p>
    <w:p w:rsidR="005D0324" w:rsidRPr="004D5A0B" w:rsidRDefault="005D0324" w:rsidP="005F000C">
      <w:pPr>
        <w:widowControl/>
        <w:snapToGrid w:val="0"/>
        <w:spacing w:line="312" w:lineRule="auto"/>
        <w:ind w:leftChars="261" w:left="3168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/>
          <w:kern w:val="0"/>
          <w:sz w:val="24"/>
          <w:szCs w:val="20"/>
        </w:rPr>
        <w:t>2</w:t>
      </w:r>
      <w:r w:rsidRPr="004D5A0B">
        <w:rPr>
          <w:rFonts w:ascii="宋体" w:hAnsi="宋体" w:cs="宋体" w:hint="eastAsia"/>
          <w:kern w:val="0"/>
          <w:sz w:val="24"/>
          <w:szCs w:val="20"/>
        </w:rPr>
        <w:t>．按数据信息要求打印的考生名单一份。</w:t>
      </w:r>
    </w:p>
    <w:p w:rsidR="005D0324" w:rsidRPr="004D5A0B" w:rsidRDefault="005D0324" w:rsidP="005F000C">
      <w:pPr>
        <w:widowControl/>
        <w:snapToGrid w:val="0"/>
        <w:spacing w:line="312" w:lineRule="auto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宋体" w:hAnsi="宋体" w:cs="宋体" w:hint="eastAsia"/>
          <w:kern w:val="0"/>
          <w:sz w:val="24"/>
          <w:szCs w:val="20"/>
        </w:rPr>
        <w:t>附件</w:t>
      </w:r>
      <w:r w:rsidRPr="004D5A0B">
        <w:rPr>
          <w:rFonts w:ascii="宋体" w:hAnsi="宋体" w:cs="宋体"/>
          <w:kern w:val="0"/>
          <w:sz w:val="24"/>
          <w:szCs w:val="20"/>
        </w:rPr>
        <w:t>1</w:t>
      </w:r>
      <w:r w:rsidRPr="004D5A0B">
        <w:rPr>
          <w:rFonts w:ascii="宋体" w:hAnsi="宋体" w:cs="宋体" w:hint="eastAsia"/>
          <w:kern w:val="0"/>
          <w:sz w:val="24"/>
          <w:szCs w:val="20"/>
        </w:rPr>
        <w:t>：考生数据信息格式要求；</w:t>
      </w:r>
    </w:p>
    <w:p w:rsidR="005D0324" w:rsidRPr="004D5A0B" w:rsidRDefault="005D0324" w:rsidP="005F000C">
      <w:pPr>
        <w:widowControl/>
        <w:snapToGrid w:val="0"/>
        <w:spacing w:line="460" w:lineRule="exact"/>
        <w:ind w:firstLineChars="200" w:firstLine="31680"/>
        <w:jc w:val="right"/>
        <w:rPr>
          <w:rFonts w:ascii="宋体" w:cs="宋体"/>
          <w:kern w:val="0"/>
          <w:sz w:val="24"/>
          <w:szCs w:val="24"/>
        </w:rPr>
      </w:pPr>
    </w:p>
    <w:p w:rsidR="005D0324" w:rsidRPr="004D5A0B" w:rsidRDefault="005D0324" w:rsidP="005F000C">
      <w:pPr>
        <w:widowControl/>
        <w:snapToGrid w:val="0"/>
        <w:spacing w:line="460" w:lineRule="exact"/>
        <w:ind w:firstLineChars="200" w:firstLine="31680"/>
        <w:jc w:val="right"/>
        <w:rPr>
          <w:rFonts w:ascii="宋体" w:cs="宋体"/>
          <w:kern w:val="0"/>
          <w:sz w:val="24"/>
          <w:szCs w:val="24"/>
        </w:rPr>
      </w:pPr>
    </w:p>
    <w:p w:rsidR="005D0324" w:rsidRPr="004D5A0B" w:rsidRDefault="005D0324" w:rsidP="005F000C">
      <w:pPr>
        <w:widowControl/>
        <w:snapToGrid w:val="0"/>
        <w:spacing w:line="460" w:lineRule="exact"/>
        <w:ind w:firstLineChars="200" w:firstLine="31680"/>
        <w:jc w:val="right"/>
        <w:rPr>
          <w:rFonts w:ascii="宋体" w:cs="宋体"/>
          <w:kern w:val="0"/>
          <w:sz w:val="24"/>
          <w:szCs w:val="24"/>
        </w:rPr>
      </w:pPr>
    </w:p>
    <w:p w:rsidR="005D0324" w:rsidRPr="004D5A0B" w:rsidRDefault="005D0324" w:rsidP="005F000C">
      <w:pPr>
        <w:widowControl/>
        <w:snapToGrid w:val="0"/>
        <w:spacing w:line="460" w:lineRule="exact"/>
        <w:ind w:firstLineChars="200" w:firstLine="31680"/>
        <w:jc w:val="right"/>
        <w:rPr>
          <w:rFonts w:ascii="宋体" w:cs="宋体"/>
          <w:kern w:val="0"/>
          <w:sz w:val="24"/>
          <w:szCs w:val="24"/>
        </w:rPr>
      </w:pPr>
      <w:r w:rsidRPr="004D5A0B">
        <w:rPr>
          <w:rFonts w:ascii="宋体" w:hAnsi="宋体" w:cs="宋体" w:hint="eastAsia"/>
          <w:kern w:val="0"/>
          <w:sz w:val="24"/>
          <w:szCs w:val="24"/>
        </w:rPr>
        <w:t>继续教育学院</w:t>
      </w:r>
    </w:p>
    <w:p w:rsidR="005D0324" w:rsidRPr="004D5A0B" w:rsidRDefault="005D0324" w:rsidP="005F000C">
      <w:pPr>
        <w:widowControl/>
        <w:snapToGrid w:val="0"/>
        <w:spacing w:line="460" w:lineRule="exact"/>
        <w:ind w:firstLineChars="200" w:firstLine="31680"/>
        <w:jc w:val="right"/>
        <w:rPr>
          <w:rFonts w:ascii="宋体" w:cs="宋体"/>
          <w:kern w:val="0"/>
          <w:sz w:val="24"/>
          <w:szCs w:val="24"/>
        </w:rPr>
      </w:pPr>
      <w:r w:rsidRPr="004D5A0B">
        <w:rPr>
          <w:rFonts w:ascii="宋体" w:hAnsi="宋体" w:cs="宋体"/>
          <w:kern w:val="0"/>
          <w:sz w:val="24"/>
          <w:szCs w:val="24"/>
        </w:rPr>
        <w:t>2010.9.8</w:t>
      </w:r>
    </w:p>
    <w:p w:rsidR="005D0324" w:rsidRPr="004D5A0B" w:rsidRDefault="005D0324" w:rsidP="005F000C">
      <w:pPr>
        <w:widowControl/>
        <w:snapToGrid w:val="0"/>
        <w:spacing w:line="460" w:lineRule="exact"/>
        <w:ind w:firstLineChars="200" w:firstLine="31680"/>
        <w:jc w:val="left"/>
        <w:rPr>
          <w:rFonts w:ascii="宋体" w:cs="宋体"/>
          <w:kern w:val="0"/>
          <w:sz w:val="24"/>
          <w:szCs w:val="24"/>
        </w:rPr>
      </w:pPr>
    </w:p>
    <w:p w:rsidR="005D0324" w:rsidRPr="004D5A0B" w:rsidRDefault="005D0324" w:rsidP="005F000C">
      <w:pPr>
        <w:widowControl/>
        <w:spacing w:line="440" w:lineRule="exact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Times New Roman" w:hAnsi="Times New Roman" w:cs="宋体" w:hint="eastAsia"/>
          <w:kern w:val="0"/>
          <w:sz w:val="24"/>
          <w:szCs w:val="20"/>
        </w:rPr>
        <w:t>附件</w:t>
      </w:r>
      <w:r w:rsidRPr="004D5A0B">
        <w:rPr>
          <w:rFonts w:ascii="Times New Roman" w:hAnsi="Times New Roman"/>
          <w:kern w:val="0"/>
          <w:sz w:val="24"/>
          <w:szCs w:val="20"/>
        </w:rPr>
        <w:t>1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：考生数据信息格式要求</w:t>
      </w:r>
    </w:p>
    <w:p w:rsidR="005D0324" w:rsidRPr="004D5A0B" w:rsidRDefault="005D0324" w:rsidP="005F000C">
      <w:pPr>
        <w:widowControl/>
        <w:tabs>
          <w:tab w:val="num" w:pos="360"/>
        </w:tabs>
        <w:spacing w:line="440" w:lineRule="exact"/>
        <w:ind w:left="360" w:hanging="36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Times New Roman" w:hAnsi="Times New Roman"/>
          <w:kern w:val="0"/>
          <w:sz w:val="24"/>
          <w:szCs w:val="20"/>
        </w:rPr>
        <w:t>1</w:t>
      </w:r>
      <w:r w:rsidRPr="004D5A0B">
        <w:rPr>
          <w:rFonts w:ascii="宋体" w:hAnsi="宋体" w:cs="宋体" w:hint="eastAsia"/>
          <w:kern w:val="0"/>
          <w:sz w:val="24"/>
          <w:szCs w:val="20"/>
        </w:rPr>
        <w:t>、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数据库结构（须采用</w:t>
      </w:r>
      <w:r w:rsidRPr="004D5A0B">
        <w:rPr>
          <w:rFonts w:ascii="Times New Roman" w:hAnsi="Times New Roman"/>
          <w:kern w:val="0"/>
          <w:sz w:val="24"/>
          <w:szCs w:val="20"/>
        </w:rPr>
        <w:t>foxbase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或</w:t>
      </w:r>
      <w:r w:rsidRPr="004D5A0B">
        <w:rPr>
          <w:rFonts w:ascii="Times New Roman" w:hAnsi="Times New Roman"/>
          <w:kern w:val="0"/>
          <w:sz w:val="24"/>
          <w:szCs w:val="20"/>
        </w:rPr>
        <w:t>foxpro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数据库管理系统）</w:t>
      </w:r>
    </w:p>
    <w:p w:rsidR="005D0324" w:rsidRPr="004D5A0B" w:rsidRDefault="005D0324" w:rsidP="005F000C">
      <w:pPr>
        <w:widowControl/>
        <w:tabs>
          <w:tab w:val="num" w:pos="360"/>
        </w:tabs>
        <w:spacing w:line="440" w:lineRule="exact"/>
        <w:ind w:left="360" w:hanging="360"/>
        <w:jc w:val="left"/>
        <w:rPr>
          <w:rFonts w:ascii="Times New Roman" w:hAnsi="Times New Roman"/>
          <w:kern w:val="0"/>
          <w:sz w:val="24"/>
          <w:szCs w:val="20"/>
        </w:rPr>
      </w:pPr>
      <w:r w:rsidRPr="004D5A0B">
        <w:rPr>
          <w:rFonts w:ascii="Times New Roman" w:hAnsi="Times New Roman"/>
          <w:kern w:val="0"/>
          <w:sz w:val="24"/>
          <w:szCs w:val="20"/>
        </w:rPr>
        <w:t>2</w:t>
      </w:r>
      <w:r w:rsidRPr="004D5A0B">
        <w:rPr>
          <w:rFonts w:ascii="宋体" w:hAnsi="宋体" w:cs="宋体" w:hint="eastAsia"/>
          <w:kern w:val="0"/>
          <w:sz w:val="24"/>
          <w:szCs w:val="20"/>
        </w:rPr>
        <w:t>、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库名：</w:t>
      </w:r>
      <w:r w:rsidRPr="004D5A0B">
        <w:rPr>
          <w:rFonts w:ascii="宋体" w:hAnsi="宋体" w:cs="宋体"/>
          <w:kern w:val="0"/>
          <w:sz w:val="24"/>
          <w:szCs w:val="20"/>
        </w:rPr>
        <w:t>XX</w:t>
      </w:r>
      <w:r w:rsidRPr="004D5A0B">
        <w:rPr>
          <w:rFonts w:ascii="宋体" w:hAnsi="宋体" w:cs="宋体" w:hint="eastAsia"/>
          <w:kern w:val="0"/>
          <w:sz w:val="24"/>
          <w:szCs w:val="20"/>
        </w:rPr>
        <w:t>院（系、部）</w:t>
      </w:r>
      <w:r w:rsidRPr="004D5A0B">
        <w:rPr>
          <w:rFonts w:ascii="Times New Roman" w:hAnsi="Times New Roman"/>
          <w:kern w:val="0"/>
          <w:sz w:val="24"/>
          <w:szCs w:val="20"/>
        </w:rPr>
        <w:t>.DBF</w:t>
      </w:r>
    </w:p>
    <w:p w:rsidR="005D0324" w:rsidRPr="004D5A0B" w:rsidRDefault="005D0324" w:rsidP="005F000C">
      <w:pPr>
        <w:widowControl/>
        <w:tabs>
          <w:tab w:val="num" w:pos="360"/>
        </w:tabs>
        <w:spacing w:line="440" w:lineRule="exact"/>
        <w:ind w:left="360" w:hanging="36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Times New Roman" w:hAnsi="Times New Roman"/>
          <w:kern w:val="0"/>
          <w:sz w:val="24"/>
          <w:szCs w:val="20"/>
        </w:rPr>
        <w:t>3</w:t>
      </w:r>
      <w:r w:rsidRPr="004D5A0B">
        <w:rPr>
          <w:rFonts w:ascii="宋体" w:hAnsi="宋体" w:cs="宋体" w:hint="eastAsia"/>
          <w:kern w:val="0"/>
          <w:sz w:val="24"/>
          <w:szCs w:val="20"/>
        </w:rPr>
        <w:t>、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字段格式</w:t>
      </w:r>
    </w:p>
    <w:tbl>
      <w:tblPr>
        <w:tblStyle w:val="TableGrid"/>
        <w:tblW w:w="0" w:type="auto"/>
        <w:tblLook w:val="01E0"/>
      </w:tblPr>
      <w:tblGrid>
        <w:gridCol w:w="1368"/>
        <w:gridCol w:w="762"/>
        <w:gridCol w:w="2838"/>
      </w:tblGrid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 w:rsidRPr="004D5A0B">
              <w:rPr>
                <w:rFonts w:ascii="Times New Roman" w:hAnsi="Times New Roman" w:cs="宋体" w:hint="eastAsia"/>
                <w:sz w:val="24"/>
              </w:rPr>
              <w:t>字段名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 w:rsidRPr="004D5A0B">
              <w:rPr>
                <w:rFonts w:ascii="Times New Roman" w:hAnsi="Times New Roman" w:cs="宋体" w:hint="eastAsia"/>
                <w:sz w:val="24"/>
              </w:rPr>
              <w:t>类型</w:t>
            </w:r>
            <w:r w:rsidRPr="004D5A0B">
              <w:rPr>
                <w:rFonts w:ascii="Times New Roman" w:hAnsi="Times New Roman"/>
                <w:sz w:val="24"/>
              </w:rPr>
              <w:t xml:space="preserve">         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 w:rsidRPr="004D5A0B">
              <w:rPr>
                <w:rFonts w:ascii="Times New Roman" w:hAnsi="Times New Roman" w:cs="宋体" w:hint="eastAsia"/>
                <w:sz w:val="24"/>
              </w:rPr>
              <w:t>宽度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 w:rsidRPr="004D5A0B">
              <w:rPr>
                <w:rFonts w:ascii="Times New Roman" w:hAnsi="Times New Roman" w:cs="宋体" w:hint="eastAsia"/>
                <w:sz w:val="24"/>
              </w:rPr>
              <w:t>准考证号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8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姓名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8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性别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2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身份证号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18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学校名称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16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专业名称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40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毕业年份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4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备注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10</w:t>
            </w:r>
            <w:r w:rsidRPr="004D5A0B">
              <w:rPr>
                <w:rFonts w:ascii="Times New Roman" w:hAnsi="Times New Roman" w:cs="宋体" w:hint="eastAsia"/>
                <w:sz w:val="24"/>
              </w:rPr>
              <w:t>（此字段填写函授站名）</w:t>
            </w:r>
          </w:p>
        </w:tc>
      </w:tr>
      <w:tr w:rsidR="005D0324" w:rsidTr="005F000C">
        <w:tc>
          <w:tcPr>
            <w:tcW w:w="136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rFonts w:hint="eastAsia"/>
                <w:kern w:val="2"/>
                <w:sz w:val="21"/>
                <w:szCs w:val="22"/>
              </w:rPr>
              <w:t>考试地点</w:t>
            </w:r>
          </w:p>
        </w:tc>
        <w:tc>
          <w:tcPr>
            <w:tcW w:w="762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C</w:t>
            </w:r>
          </w:p>
        </w:tc>
        <w:tc>
          <w:tcPr>
            <w:tcW w:w="2838" w:type="dxa"/>
          </w:tcPr>
          <w:p w:rsidR="005D0324" w:rsidRDefault="005D0324">
            <w:pPr>
              <w:rPr>
                <w:kern w:val="2"/>
                <w:sz w:val="21"/>
                <w:szCs w:val="22"/>
              </w:rPr>
            </w:pPr>
            <w:r>
              <w:rPr>
                <w:kern w:val="2"/>
                <w:sz w:val="21"/>
                <w:szCs w:val="22"/>
              </w:rPr>
              <w:t>10</w:t>
            </w:r>
            <w:r w:rsidRPr="004D5A0B">
              <w:rPr>
                <w:rFonts w:ascii="Times New Roman" w:hAnsi="Times New Roman" w:cs="宋体" w:hint="eastAsia"/>
                <w:sz w:val="24"/>
              </w:rPr>
              <w:t>（此字段填写地名）</w:t>
            </w:r>
          </w:p>
        </w:tc>
      </w:tr>
    </w:tbl>
    <w:p w:rsidR="005D0324" w:rsidRPr="004D5A0B" w:rsidRDefault="005D0324" w:rsidP="005F000C">
      <w:pPr>
        <w:widowControl/>
        <w:tabs>
          <w:tab w:val="num" w:pos="360"/>
        </w:tabs>
        <w:spacing w:line="440" w:lineRule="exact"/>
        <w:ind w:left="360" w:hanging="36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Times New Roman" w:hAnsi="Times New Roman"/>
          <w:kern w:val="0"/>
          <w:sz w:val="24"/>
          <w:szCs w:val="20"/>
        </w:rPr>
        <w:t>4</w:t>
      </w:r>
      <w:r w:rsidRPr="004D5A0B">
        <w:rPr>
          <w:rFonts w:ascii="宋体" w:hAnsi="宋体" w:cs="宋体" w:hint="eastAsia"/>
          <w:kern w:val="0"/>
          <w:sz w:val="24"/>
          <w:szCs w:val="20"/>
        </w:rPr>
        <w:t>、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有关说明</w:t>
      </w:r>
    </w:p>
    <w:p w:rsidR="005D0324" w:rsidRPr="004D5A0B" w:rsidRDefault="005D0324" w:rsidP="005F000C">
      <w:pPr>
        <w:widowControl/>
        <w:tabs>
          <w:tab w:val="num" w:pos="1140"/>
        </w:tabs>
        <w:spacing w:line="440" w:lineRule="exact"/>
        <w:ind w:left="1140" w:hanging="72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Times New Roman" w:hAnsi="Times New Roman" w:hint="eastAsia"/>
          <w:kern w:val="0"/>
          <w:sz w:val="24"/>
          <w:szCs w:val="20"/>
        </w:rPr>
        <w:t>（</w:t>
      </w:r>
      <w:r w:rsidRPr="004D5A0B">
        <w:rPr>
          <w:rFonts w:ascii="Times New Roman" w:hAnsi="Times New Roman"/>
          <w:kern w:val="0"/>
          <w:sz w:val="24"/>
          <w:szCs w:val="20"/>
        </w:rPr>
        <w:t>1</w:t>
      </w:r>
      <w:r w:rsidRPr="004D5A0B">
        <w:rPr>
          <w:rFonts w:ascii="Times New Roman" w:hAnsi="Times New Roman" w:hint="eastAsia"/>
          <w:kern w:val="0"/>
          <w:sz w:val="24"/>
          <w:szCs w:val="20"/>
        </w:rPr>
        <w:t>）</w:t>
      </w:r>
      <w:r w:rsidRPr="004D5A0B">
        <w:rPr>
          <w:rFonts w:ascii="Times New Roman" w:hAnsi="Times New Roman"/>
          <w:kern w:val="0"/>
          <w:sz w:val="14"/>
          <w:szCs w:val="14"/>
        </w:rPr>
        <w:t xml:space="preserve">    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“准考证号”不用填，由本院统一编号。</w:t>
      </w:r>
    </w:p>
    <w:p w:rsidR="005D0324" w:rsidRPr="004D5A0B" w:rsidRDefault="005D0324" w:rsidP="005F000C">
      <w:pPr>
        <w:widowControl/>
        <w:tabs>
          <w:tab w:val="num" w:pos="1140"/>
        </w:tabs>
        <w:spacing w:line="440" w:lineRule="exact"/>
        <w:ind w:left="1140" w:hanging="720"/>
        <w:jc w:val="left"/>
        <w:rPr>
          <w:rFonts w:ascii="宋体" w:cs="宋体"/>
          <w:kern w:val="0"/>
          <w:sz w:val="24"/>
          <w:szCs w:val="20"/>
        </w:rPr>
      </w:pPr>
      <w:r w:rsidRPr="004D5A0B">
        <w:rPr>
          <w:rFonts w:ascii="Times New Roman" w:hAnsi="Times New Roman" w:hint="eastAsia"/>
          <w:kern w:val="0"/>
          <w:sz w:val="24"/>
          <w:szCs w:val="20"/>
        </w:rPr>
        <w:t>（</w:t>
      </w:r>
      <w:r w:rsidRPr="004D5A0B">
        <w:rPr>
          <w:rFonts w:ascii="Times New Roman" w:hAnsi="Times New Roman"/>
          <w:kern w:val="0"/>
          <w:sz w:val="24"/>
          <w:szCs w:val="20"/>
        </w:rPr>
        <w:t>2</w:t>
      </w:r>
      <w:r w:rsidRPr="004D5A0B">
        <w:rPr>
          <w:rFonts w:ascii="Times New Roman" w:hAnsi="Times New Roman" w:hint="eastAsia"/>
          <w:kern w:val="0"/>
          <w:sz w:val="24"/>
          <w:szCs w:val="20"/>
        </w:rPr>
        <w:t>）</w:t>
      </w:r>
      <w:r w:rsidRPr="004D5A0B">
        <w:rPr>
          <w:rFonts w:ascii="Times New Roman" w:hAnsi="Times New Roman"/>
          <w:kern w:val="0"/>
          <w:sz w:val="14"/>
          <w:szCs w:val="14"/>
        </w:rPr>
        <w:t xml:space="preserve">       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汉字或字母之间不要空格，（如姓名中间不要空格）</w:t>
      </w:r>
    </w:p>
    <w:p w:rsidR="005D0324" w:rsidRDefault="005D0324" w:rsidP="005F000C">
      <w:r w:rsidRPr="004D5A0B">
        <w:rPr>
          <w:rFonts w:ascii="Times New Roman" w:hAnsi="Times New Roman" w:hint="eastAsia"/>
          <w:kern w:val="0"/>
          <w:sz w:val="24"/>
          <w:szCs w:val="20"/>
        </w:rPr>
        <w:t>（</w:t>
      </w:r>
      <w:r w:rsidRPr="004D5A0B">
        <w:rPr>
          <w:rFonts w:ascii="Times New Roman" w:hAnsi="Times New Roman"/>
          <w:kern w:val="0"/>
          <w:sz w:val="24"/>
          <w:szCs w:val="20"/>
        </w:rPr>
        <w:t>3</w:t>
      </w:r>
      <w:r w:rsidRPr="004D5A0B">
        <w:rPr>
          <w:rFonts w:ascii="Times New Roman" w:hAnsi="Times New Roman" w:hint="eastAsia"/>
          <w:kern w:val="0"/>
          <w:sz w:val="24"/>
          <w:szCs w:val="20"/>
        </w:rPr>
        <w:t>）</w:t>
      </w:r>
      <w:r w:rsidRPr="004D5A0B">
        <w:rPr>
          <w:rFonts w:ascii="Times New Roman" w:hAnsi="Times New Roman"/>
          <w:kern w:val="0"/>
          <w:sz w:val="14"/>
          <w:szCs w:val="14"/>
        </w:rPr>
        <w:t>      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字母和数字一律用半角格式，对于字库中没有的汉字，一律用半角下划张“</w:t>
      </w:r>
      <w:r w:rsidRPr="004D5A0B">
        <w:rPr>
          <w:rFonts w:ascii="Times New Roman" w:hAnsi="Times New Roman" w:cs="宋体"/>
          <w:kern w:val="0"/>
          <w:sz w:val="24"/>
          <w:szCs w:val="20"/>
        </w:rPr>
        <w:t>—</w:t>
      </w:r>
      <w:r w:rsidRPr="004D5A0B">
        <w:rPr>
          <w:rFonts w:ascii="Times New Roman" w:hAnsi="Times New Roman" w:cs="宋体" w:hint="eastAsia"/>
          <w:kern w:val="0"/>
          <w:sz w:val="24"/>
          <w:szCs w:val="20"/>
        </w:rPr>
        <w:t>”代替。</w:t>
      </w:r>
    </w:p>
    <w:sectPr w:rsidR="005D0324" w:rsidSect="00C77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5A0B"/>
    <w:rsid w:val="000B0BF0"/>
    <w:rsid w:val="00194872"/>
    <w:rsid w:val="003E2AAE"/>
    <w:rsid w:val="004D5A0B"/>
    <w:rsid w:val="005D0324"/>
    <w:rsid w:val="005F000C"/>
    <w:rsid w:val="007E03C4"/>
    <w:rsid w:val="00C77A1C"/>
    <w:rsid w:val="00CE4AE0"/>
    <w:rsid w:val="00F10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A1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5F000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60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119</Words>
  <Characters>679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2012-10-22T06:39:00Z</dcterms:created>
  <dcterms:modified xsi:type="dcterms:W3CDTF">2012-10-23T09:25:00Z</dcterms:modified>
</cp:coreProperties>
</file>