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298" w:rsidRDefault="00A135E4" w:rsidP="00AF784D">
      <w:pPr>
        <w:ind w:left="735" w:hanging="315"/>
        <w:rPr>
          <w:rFonts w:hint="eastAsia"/>
        </w:rPr>
      </w:pPr>
      <w:r>
        <w:t>关于开展省级成人高等教育特色专业建设点验收工作的通知</w:t>
      </w:r>
    </w:p>
    <w:p w:rsidR="00426F47" w:rsidRPr="00426F47" w:rsidRDefault="00426F47" w:rsidP="00AF784D">
      <w:pPr>
        <w:ind w:left="735" w:hanging="315"/>
      </w:pPr>
      <w:r>
        <w:rPr>
          <w:rFonts w:hint="eastAsia"/>
        </w:rPr>
        <w:t>2012.09.21</w:t>
      </w:r>
    </w:p>
    <w:p w:rsidR="00A135E4" w:rsidRDefault="00A135E4" w:rsidP="00A135E4">
      <w:pPr>
        <w:ind w:left="960" w:hanging="540"/>
        <w:rPr>
          <w:rFonts w:ascii="仿宋_GB2312" w:eastAsia="仿宋_GB2312"/>
          <w:sz w:val="36"/>
          <w:szCs w:val="36"/>
        </w:rPr>
      </w:pPr>
      <w:r>
        <w:rPr>
          <w:rFonts w:ascii="仿宋_GB2312" w:eastAsia="仿宋_GB2312"/>
          <w:sz w:val="36"/>
          <w:szCs w:val="36"/>
        </w:rPr>
        <w:t>各院（系、部）：</w:t>
      </w:r>
      <w:r>
        <w:br/>
      </w:r>
      <w:r>
        <w:rPr>
          <w:rFonts w:ascii="仿宋_GB2312" w:eastAsia="仿宋_GB2312"/>
          <w:sz w:val="36"/>
          <w:szCs w:val="36"/>
        </w:rPr>
        <w:t>为及时总结成人高等教育特色专业建设成果，进一步提升成人高等教育专业建设水平，提高人才培养质量，根据《省教育厅办公室关于开展成人高等教育特色专业建设点验收工作的通知》（苏教办高〔2012〕6号），将对2007年和2009年立项建设的省成人高等教育特色专业建设点进行验收工作。我院医学技术学院护理专业和建筑工程系建筑工程技术专业在此次验收范围之内，现就有关事项通知如下：</w:t>
      </w:r>
      <w:r>
        <w:br/>
      </w:r>
      <w:r>
        <w:rPr>
          <w:rFonts w:ascii="仿宋_GB2312" w:eastAsia="仿宋_GB2312"/>
          <w:b/>
          <w:bCs/>
          <w:sz w:val="36"/>
          <w:szCs w:val="36"/>
        </w:rPr>
        <w:t>一、验收依据与标准</w:t>
      </w:r>
      <w:r>
        <w:br/>
      </w:r>
      <w:r>
        <w:rPr>
          <w:rFonts w:ascii="仿宋_GB2312" w:eastAsia="仿宋_GB2312"/>
          <w:sz w:val="36"/>
          <w:szCs w:val="36"/>
        </w:rPr>
        <w:t xml:space="preserve">　　依据省教育厅《关于公布2007年江苏省成人高等教育特色专业和精品课程遴选结果的通知》（苏教高〔2007〕20号）和《关于公布2009年江苏省成人高等教育特色专业和精品课程遴选结果的通知》（苏教高〔2009〕19号）文件要求，对照各专业建设点申报表所列建设目标，重点检查建设方案的实施情况、成人教育人才培养模式的改革成效、师资队伍建设、建设经费投入、教材建设、课程体系改革、教学设施</w:t>
      </w:r>
      <w:r>
        <w:rPr>
          <w:rFonts w:ascii="仿宋_GB2312" w:eastAsia="仿宋_GB2312"/>
          <w:sz w:val="36"/>
          <w:szCs w:val="36"/>
        </w:rPr>
        <w:lastRenderedPageBreak/>
        <w:t>建设、教学管理等方面的基本情况。</w:t>
      </w:r>
      <w:r>
        <w:br/>
      </w:r>
      <w:r>
        <w:rPr>
          <w:rFonts w:ascii="仿宋_GB2312" w:eastAsia="仿宋_GB2312"/>
          <w:sz w:val="36"/>
          <w:szCs w:val="36"/>
        </w:rPr>
        <w:t>成人高等教育特色专业建设点验收标准详见附件2。</w:t>
      </w:r>
      <w:r>
        <w:br/>
      </w:r>
      <w:r>
        <w:rPr>
          <w:rFonts w:ascii="仿宋_GB2312" w:eastAsia="仿宋_GB2312"/>
          <w:b/>
          <w:bCs/>
          <w:sz w:val="36"/>
          <w:szCs w:val="36"/>
        </w:rPr>
        <w:t xml:space="preserve">　　二、验收组织与申报要求 </w:t>
      </w:r>
      <w:r>
        <w:br/>
      </w:r>
      <w:r>
        <w:rPr>
          <w:rFonts w:ascii="仿宋_GB2312" w:eastAsia="仿宋_GB2312"/>
          <w:sz w:val="36"/>
          <w:szCs w:val="36"/>
        </w:rPr>
        <w:t xml:space="preserve">　　（一）验收过程</w:t>
      </w:r>
      <w:r>
        <w:br/>
      </w:r>
      <w:r>
        <w:rPr>
          <w:rFonts w:ascii="仿宋_GB2312" w:eastAsia="仿宋_GB2312"/>
          <w:sz w:val="36"/>
          <w:szCs w:val="36"/>
        </w:rPr>
        <w:t>1、自评阶段： 9月20日</w:t>
      </w:r>
      <w:r>
        <w:rPr>
          <w:rFonts w:ascii="仿宋_GB2312" w:eastAsia="仿宋_GB2312"/>
          <w:sz w:val="36"/>
          <w:szCs w:val="36"/>
        </w:rPr>
        <w:t>——</w:t>
      </w:r>
      <w:r>
        <w:rPr>
          <w:rFonts w:ascii="仿宋_GB2312" w:eastAsia="仿宋_GB2312"/>
          <w:sz w:val="36"/>
          <w:szCs w:val="36"/>
        </w:rPr>
        <w:t>10月18日，院（系）对照验收标准和建设目标，总结本特色专业的建设成效，向继续教育学院提交验收申报材料。我院审核无误，整理汇总后向省教育厅提交验收申报材料。</w:t>
      </w:r>
      <w:r>
        <w:br/>
      </w:r>
      <w:r>
        <w:rPr>
          <w:rFonts w:ascii="仿宋_GB2312" w:eastAsia="仿宋_GB2312"/>
          <w:sz w:val="36"/>
          <w:szCs w:val="36"/>
        </w:rPr>
        <w:t>2、集体评议：省教育厅聘请熟悉成人高等教育的专家和有关行政部门的负责同志进行集体评审, 根据集体评议情况酌情组织对部分专业进行现场考察。</w:t>
      </w:r>
      <w:r>
        <w:br/>
      </w:r>
      <w:r>
        <w:rPr>
          <w:rFonts w:ascii="仿宋_GB2312" w:eastAsia="仿宋_GB2312"/>
          <w:sz w:val="36"/>
          <w:szCs w:val="36"/>
        </w:rPr>
        <w:t xml:space="preserve">　　3．终审评议：省教育厅根据集体评议与现场考察情况，审核确定验收结果，公示后予以公布。</w:t>
      </w:r>
      <w:r>
        <w:br/>
      </w:r>
      <w:r>
        <w:rPr>
          <w:rFonts w:ascii="仿宋_GB2312" w:eastAsia="仿宋_GB2312"/>
          <w:sz w:val="36"/>
          <w:szCs w:val="36"/>
        </w:rPr>
        <w:t>（二）申报材料</w:t>
      </w:r>
      <w:r>
        <w:br/>
      </w:r>
      <w:r>
        <w:rPr>
          <w:rFonts w:ascii="仿宋_GB2312" w:eastAsia="仿宋_GB2312"/>
          <w:sz w:val="36"/>
          <w:szCs w:val="36"/>
        </w:rPr>
        <w:t xml:space="preserve">　　1．成人高等教育特色专业建设工作总结报告，包括：</w:t>
      </w:r>
      <w:r>
        <w:br/>
      </w:r>
      <w:r>
        <w:rPr>
          <w:rFonts w:ascii="仿宋_GB2312" w:eastAsia="仿宋_GB2312"/>
          <w:sz w:val="36"/>
          <w:szCs w:val="36"/>
        </w:rPr>
        <w:t xml:space="preserve">　　（1）成人高等教育特色专业建设总体报告。包括所做的主要工作、采取的政策措施、建设</w:t>
      </w:r>
      <w:r>
        <w:rPr>
          <w:rFonts w:ascii="仿宋_GB2312" w:eastAsia="仿宋_GB2312"/>
          <w:sz w:val="36"/>
          <w:szCs w:val="36"/>
        </w:rPr>
        <w:lastRenderedPageBreak/>
        <w:t>经费投入情况、建设成效、主要经验与存在的问题以及对进一步做好此项工作的建议等；</w:t>
      </w:r>
      <w:r>
        <w:br/>
      </w:r>
      <w:r>
        <w:rPr>
          <w:rFonts w:ascii="仿宋_GB2312" w:eastAsia="仿宋_GB2312"/>
          <w:sz w:val="36"/>
          <w:szCs w:val="36"/>
        </w:rPr>
        <w:t xml:space="preserve">　　（2）分专业建设工作总结报告，包括各专业建设方案与工作目标的执行和完成情况、改革与建设的主要方面及所做的工作、经费投入及使用情况、取得的进展和成效、本专业的特色优势、存在的问题及改进措施等；</w:t>
      </w:r>
      <w:r>
        <w:br/>
      </w:r>
      <w:r>
        <w:rPr>
          <w:rFonts w:ascii="仿宋_GB2312" w:eastAsia="仿宋_GB2312"/>
          <w:sz w:val="36"/>
          <w:szCs w:val="36"/>
        </w:rPr>
        <w:t xml:space="preserve">　　2．《江苏省成人高等教育特色专业建设点建设情况汇总表》（以下简称《汇总表》）（加盖院系公章）（附件3）；</w:t>
      </w:r>
      <w:r>
        <w:br/>
      </w:r>
      <w:r>
        <w:rPr>
          <w:rFonts w:ascii="仿宋_GB2312" w:eastAsia="仿宋_GB2312"/>
          <w:sz w:val="36"/>
          <w:szCs w:val="36"/>
        </w:rPr>
        <w:t xml:space="preserve">　　3．《江苏省成人高等教育特色专业建设点自查总结表》（以下简称《自查总结表》）（加盖学校公章）（附件4）；</w:t>
      </w:r>
      <w:r>
        <w:br/>
      </w:r>
      <w:r>
        <w:rPr>
          <w:rFonts w:ascii="仿宋_GB2312" w:eastAsia="仿宋_GB2312"/>
          <w:sz w:val="36"/>
          <w:szCs w:val="36"/>
        </w:rPr>
        <w:t xml:space="preserve">　　4．江苏省成人高等教育特色专业立项建设申报表原件。</w:t>
      </w:r>
      <w:r>
        <w:br/>
      </w:r>
      <w:r>
        <w:rPr>
          <w:rFonts w:ascii="仿宋_GB2312" w:eastAsia="仿宋_GB2312"/>
          <w:sz w:val="36"/>
          <w:szCs w:val="36"/>
        </w:rPr>
        <w:t xml:space="preserve">　　上述《自查总结表》书面材料一式四份、其他材料一式一份，同时发送电子文档。</w:t>
      </w:r>
      <w:r>
        <w:br/>
      </w:r>
      <w:r>
        <w:rPr>
          <w:rFonts w:ascii="仿宋_GB2312" w:eastAsia="仿宋_GB2312"/>
          <w:sz w:val="36"/>
          <w:szCs w:val="36"/>
        </w:rPr>
        <w:t xml:space="preserve">　</w:t>
      </w:r>
      <w:r>
        <w:rPr>
          <w:rFonts w:ascii="仿宋_GB2312" w:eastAsia="仿宋_GB2312"/>
          <w:b/>
          <w:bCs/>
          <w:sz w:val="36"/>
          <w:szCs w:val="36"/>
        </w:rPr>
        <w:t xml:space="preserve">　三、其他事项</w:t>
      </w:r>
      <w:r>
        <w:br/>
      </w:r>
      <w:r>
        <w:rPr>
          <w:rFonts w:ascii="仿宋_GB2312" w:eastAsia="仿宋_GB2312"/>
          <w:sz w:val="36"/>
          <w:szCs w:val="36"/>
        </w:rPr>
        <w:t xml:space="preserve">　　请各院（系）于10月18日前，将验收申报材料交至继续教育学院乐颖老师处，电话：0523-86664193,电子信箱：tzyteacher@163.com。</w:t>
      </w:r>
      <w:r>
        <w:br/>
      </w:r>
      <w:r>
        <w:rPr>
          <w:rFonts w:ascii="仿宋_GB2312" w:eastAsia="仿宋_GB2312"/>
          <w:b/>
          <w:bCs/>
          <w:sz w:val="36"/>
          <w:szCs w:val="36"/>
        </w:rPr>
        <w:lastRenderedPageBreak/>
        <w:t>附件：</w:t>
      </w:r>
      <w:r>
        <w:br/>
      </w:r>
      <w:r>
        <w:rPr>
          <w:rFonts w:ascii="仿宋_GB2312" w:eastAsia="仿宋_GB2312"/>
          <w:sz w:val="36"/>
          <w:szCs w:val="36"/>
        </w:rPr>
        <w:t>1．2007年、2009年江苏省成人高等教育特色专业建设点名单</w:t>
      </w:r>
      <w:r>
        <w:br/>
      </w:r>
      <w:r>
        <w:rPr>
          <w:rFonts w:ascii="仿宋_GB2312" w:eastAsia="仿宋_GB2312"/>
          <w:sz w:val="36"/>
          <w:szCs w:val="36"/>
        </w:rPr>
        <w:t>2．江苏省成人高等教育特色专业建设点验收标准</w:t>
      </w:r>
      <w:r>
        <w:br/>
      </w:r>
      <w:r>
        <w:rPr>
          <w:rFonts w:ascii="仿宋_GB2312" w:eastAsia="仿宋_GB2312"/>
          <w:sz w:val="36"/>
          <w:szCs w:val="36"/>
        </w:rPr>
        <w:t>3．江苏省成人高等教育特色专业建设点建设情况汇总表</w:t>
      </w:r>
      <w:r>
        <w:br/>
      </w:r>
      <w:r>
        <w:rPr>
          <w:rFonts w:ascii="仿宋_GB2312" w:eastAsia="仿宋_GB2312"/>
          <w:sz w:val="36"/>
          <w:szCs w:val="36"/>
        </w:rPr>
        <w:t>4．江苏省成人高等教育特色专业建设点自查总结表</w:t>
      </w:r>
    </w:p>
    <w:p w:rsidR="00A135E4" w:rsidRPr="00A135E4" w:rsidRDefault="00A135E4" w:rsidP="00A135E4">
      <w:pPr>
        <w:ind w:left="735" w:hanging="315"/>
      </w:pPr>
    </w:p>
    <w:sectPr w:rsidR="00A135E4" w:rsidRPr="00A135E4" w:rsidSect="009A1298">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2588" w:rsidRDefault="00EA2588" w:rsidP="00426F47">
      <w:pPr>
        <w:spacing w:line="240" w:lineRule="auto"/>
        <w:ind w:left="735" w:hanging="315"/>
      </w:pPr>
      <w:r>
        <w:separator/>
      </w:r>
    </w:p>
  </w:endnote>
  <w:endnote w:type="continuationSeparator" w:id="1">
    <w:p w:rsidR="00EA2588" w:rsidRDefault="00EA2588" w:rsidP="00426F47">
      <w:pPr>
        <w:spacing w:line="240" w:lineRule="auto"/>
        <w:ind w:left="735" w:hanging="315"/>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F47" w:rsidRDefault="00426F47" w:rsidP="00426F47">
    <w:pPr>
      <w:pStyle w:val="a4"/>
      <w:ind w:left="690" w:hanging="27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F47" w:rsidRDefault="00426F47" w:rsidP="00426F47">
    <w:pPr>
      <w:pStyle w:val="a4"/>
      <w:ind w:left="690" w:hanging="27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F47" w:rsidRDefault="00426F47" w:rsidP="00426F47">
    <w:pPr>
      <w:pStyle w:val="a4"/>
      <w:ind w:left="690" w:hanging="27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2588" w:rsidRDefault="00EA2588" w:rsidP="00426F47">
      <w:pPr>
        <w:spacing w:line="240" w:lineRule="auto"/>
        <w:ind w:left="735" w:hanging="315"/>
      </w:pPr>
      <w:r>
        <w:separator/>
      </w:r>
    </w:p>
  </w:footnote>
  <w:footnote w:type="continuationSeparator" w:id="1">
    <w:p w:rsidR="00EA2588" w:rsidRDefault="00EA2588" w:rsidP="00426F47">
      <w:pPr>
        <w:spacing w:line="240" w:lineRule="auto"/>
        <w:ind w:left="735" w:hanging="315"/>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F47" w:rsidRDefault="00426F47" w:rsidP="00426F47">
    <w:pPr>
      <w:pStyle w:val="a3"/>
      <w:ind w:left="690" w:hanging="27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F47" w:rsidRDefault="00426F47" w:rsidP="00426F47">
    <w:pPr>
      <w:pStyle w:val="a3"/>
      <w:ind w:left="690" w:hanging="27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F47" w:rsidRDefault="00426F47" w:rsidP="00426F47">
    <w:pPr>
      <w:pStyle w:val="a3"/>
      <w:ind w:left="690" w:hanging="27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135E4"/>
    <w:rsid w:val="002E2C36"/>
    <w:rsid w:val="00426F47"/>
    <w:rsid w:val="008804E7"/>
    <w:rsid w:val="009420D6"/>
    <w:rsid w:val="009A1298"/>
    <w:rsid w:val="00A135E4"/>
    <w:rsid w:val="00AF784D"/>
    <w:rsid w:val="00EA25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408" w:lineRule="auto"/>
        <w:ind w:leftChars="200" w:left="350" w:hangingChars="150" w:hanging="15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298"/>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26F47"/>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semiHidden/>
    <w:rsid w:val="00426F47"/>
    <w:rPr>
      <w:sz w:val="18"/>
      <w:szCs w:val="18"/>
    </w:rPr>
  </w:style>
  <w:style w:type="paragraph" w:styleId="a4">
    <w:name w:val="footer"/>
    <w:basedOn w:val="a"/>
    <w:link w:val="Char0"/>
    <w:uiPriority w:val="99"/>
    <w:semiHidden/>
    <w:unhideWhenUsed/>
    <w:rsid w:val="00426F47"/>
    <w:pPr>
      <w:tabs>
        <w:tab w:val="center" w:pos="4153"/>
        <w:tab w:val="right" w:pos="8306"/>
      </w:tabs>
      <w:snapToGrid w:val="0"/>
      <w:spacing w:line="240" w:lineRule="auto"/>
    </w:pPr>
    <w:rPr>
      <w:sz w:val="18"/>
      <w:szCs w:val="18"/>
    </w:rPr>
  </w:style>
  <w:style w:type="character" w:customStyle="1" w:styleId="Char0">
    <w:name w:val="页脚 Char"/>
    <w:basedOn w:val="a0"/>
    <w:link w:val="a4"/>
    <w:uiPriority w:val="99"/>
    <w:semiHidden/>
    <w:rsid w:val="00426F47"/>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1105</Characters>
  <Application>Microsoft Office Word</Application>
  <DocSecurity>0</DocSecurity>
  <Lines>9</Lines>
  <Paragraphs>2</Paragraphs>
  <ScaleCrop>false</ScaleCrop>
  <Company>微软用户</Company>
  <LinksUpToDate>false</LinksUpToDate>
  <CharactersWithSpaces>1296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微软中国</dc:creator>
  <cp:keywords/>
  <dc:description/>
  <cp:lastModifiedBy>微软中国</cp:lastModifiedBy>
  <cp:revision>4</cp:revision>
  <dcterms:created xsi:type="dcterms:W3CDTF">2013-03-13T02:48:00Z</dcterms:created>
  <dcterms:modified xsi:type="dcterms:W3CDTF">2013-03-13T02:49:00Z</dcterms:modified>
</cp:coreProperties>
</file>